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CEB6D" w14:textId="7574BF5D" w:rsidR="00B63D93" w:rsidRPr="000F19C4" w:rsidRDefault="000F19C4" w:rsidP="000F19C4">
      <w:pPr>
        <w:jc w:val="right"/>
        <w:rPr>
          <w:rFonts w:ascii="Arial" w:hAnsi="Arial" w:cs="Arial"/>
          <w:b/>
        </w:rPr>
      </w:pPr>
      <w:r w:rsidRPr="000F19C4">
        <w:rPr>
          <w:rFonts w:ascii="Arial" w:hAnsi="Arial" w:cs="Arial"/>
          <w:b/>
        </w:rPr>
        <w:t>Załącznik nr 7 do SWZ</w:t>
      </w:r>
    </w:p>
    <w:p w14:paraId="1ADE4C79" w14:textId="77777777" w:rsidR="000F19C4" w:rsidRPr="000F19C4" w:rsidRDefault="000F19C4" w:rsidP="000F19C4">
      <w:pPr>
        <w:rPr>
          <w:rFonts w:ascii="Arial" w:hAnsi="Arial" w:cs="Arial"/>
        </w:rPr>
      </w:pPr>
    </w:p>
    <w:p w14:paraId="5D2870D5" w14:textId="3A43133D" w:rsidR="000F19C4" w:rsidRPr="000F19C4" w:rsidRDefault="000F19C4" w:rsidP="000F19C4">
      <w:pPr>
        <w:jc w:val="center"/>
        <w:rPr>
          <w:rFonts w:ascii="Arial" w:hAnsi="Arial" w:cs="Arial"/>
          <w:b/>
        </w:rPr>
      </w:pPr>
      <w:r w:rsidRPr="000F19C4">
        <w:rPr>
          <w:rFonts w:ascii="Arial" w:hAnsi="Arial" w:cs="Arial"/>
          <w:b/>
        </w:rPr>
        <w:t>Szczegółowy opis zamówienia – komputery</w:t>
      </w:r>
    </w:p>
    <w:p w14:paraId="25E62C7F" w14:textId="77777777" w:rsidR="000F19C4" w:rsidRPr="000F19C4" w:rsidRDefault="000F19C4" w:rsidP="000F19C4">
      <w:pPr>
        <w:rPr>
          <w:rFonts w:ascii="Arial" w:hAnsi="Arial" w:cs="Arial"/>
        </w:rPr>
      </w:pPr>
    </w:p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8"/>
        <w:gridCol w:w="1586"/>
        <w:gridCol w:w="6799"/>
      </w:tblGrid>
      <w:tr w:rsidR="000F19C4" w:rsidRPr="000F19C4" w14:paraId="7216784B" w14:textId="77777777" w:rsidTr="00103F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25C84A2D" w14:textId="77777777" w:rsidR="000F19C4" w:rsidRPr="000F19C4" w:rsidRDefault="000F19C4" w:rsidP="00103F0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F19C4">
              <w:rPr>
                <w:rFonts w:ascii="Arial" w:hAnsi="Arial" w:cs="Arial"/>
                <w:color w:val="auto"/>
                <w:sz w:val="22"/>
                <w:szCs w:val="22"/>
              </w:rPr>
              <w:t xml:space="preserve">L.p.  </w:t>
            </w:r>
          </w:p>
        </w:tc>
        <w:tc>
          <w:tcPr>
            <w:tcW w:w="158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0FD25C38" w14:textId="77777777" w:rsidR="000F19C4" w:rsidRPr="000F19C4" w:rsidRDefault="000F19C4" w:rsidP="00103F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F19C4">
              <w:rPr>
                <w:rFonts w:ascii="Arial" w:hAnsi="Arial" w:cs="Arial"/>
                <w:color w:val="auto"/>
                <w:sz w:val="22"/>
                <w:szCs w:val="22"/>
              </w:rPr>
              <w:t xml:space="preserve">Nazwa parametru </w:t>
            </w:r>
          </w:p>
        </w:tc>
        <w:tc>
          <w:tcPr>
            <w:tcW w:w="687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2888D8" w14:textId="77777777" w:rsidR="000F19C4" w:rsidRPr="000F19C4" w:rsidRDefault="000F19C4" w:rsidP="00103F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F19C4">
              <w:rPr>
                <w:rFonts w:ascii="Arial" w:hAnsi="Arial" w:cs="Arial"/>
                <w:color w:val="auto"/>
                <w:sz w:val="22"/>
                <w:szCs w:val="22"/>
              </w:rPr>
              <w:t xml:space="preserve">Minimalne wartości wymagane przez Zamawiającego </w:t>
            </w:r>
          </w:p>
        </w:tc>
      </w:tr>
      <w:tr w:rsidR="000F19C4" w:rsidRPr="000F19C4" w14:paraId="252BB927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311CD6E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D02DC4A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Typ</w:t>
            </w:r>
          </w:p>
        </w:tc>
        <w:tc>
          <w:tcPr>
            <w:tcW w:w="6871" w:type="dxa"/>
            <w:shd w:val="clear" w:color="auto" w:fill="auto"/>
          </w:tcPr>
          <w:p w14:paraId="31C9C8DE" w14:textId="77777777" w:rsidR="000F19C4" w:rsidRPr="000F19C4" w:rsidRDefault="000F19C4" w:rsidP="00103F05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Komputer stacjonarny</w:t>
            </w:r>
          </w:p>
        </w:tc>
      </w:tr>
      <w:tr w:rsidR="000F19C4" w:rsidRPr="000F19C4" w14:paraId="4037E611" w14:textId="77777777" w:rsidTr="00103F05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96AD21B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20B0D7B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Zastosowanie</w:t>
            </w:r>
          </w:p>
        </w:tc>
        <w:tc>
          <w:tcPr>
            <w:tcW w:w="6871" w:type="dxa"/>
            <w:shd w:val="clear" w:color="auto" w:fill="auto"/>
          </w:tcPr>
          <w:p w14:paraId="6D10FFF2" w14:textId="77777777" w:rsidR="000F19C4" w:rsidRPr="000F19C4" w:rsidRDefault="000F19C4" w:rsidP="00103F05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Komputer będzie wykorzystywany dla potrzeb aplikacji biurowych, aplikacji edukacyjnych, dostępu do Internetu oraz poczty elektronicznej, </w:t>
            </w:r>
          </w:p>
        </w:tc>
      </w:tr>
      <w:tr w:rsidR="000F19C4" w:rsidRPr="000F19C4" w14:paraId="75359939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B81FD75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04E53ED5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Procesor </w:t>
            </w:r>
          </w:p>
        </w:tc>
        <w:tc>
          <w:tcPr>
            <w:tcW w:w="6871" w:type="dxa"/>
            <w:shd w:val="clear" w:color="auto" w:fill="auto"/>
          </w:tcPr>
          <w:p w14:paraId="69A8363C" w14:textId="77777777" w:rsidR="000F19C4" w:rsidRPr="000F19C4" w:rsidRDefault="000F19C4" w:rsidP="00103F05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Procesor wielordzeniowy, osiągający w teście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PassMark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CPU Mark wynik min. 8000 punktów, według wyników ze strony </w:t>
            </w:r>
            <w:hyperlink r:id="rId7" w:history="1">
              <w:r w:rsidRPr="000F19C4">
                <w:rPr>
                  <w:rStyle w:val="Hipercze"/>
                  <w:rFonts w:ascii="Arial" w:hAnsi="Arial" w:cs="Arial"/>
                  <w:bCs/>
                  <w:sz w:val="22"/>
                  <w:szCs w:val="22"/>
                  <w:lang w:eastAsia="en-US"/>
                </w:rPr>
                <w:t>https://www.cpubenchmark.net</w:t>
              </w:r>
            </w:hyperlink>
          </w:p>
        </w:tc>
      </w:tr>
      <w:tr w:rsidR="000F19C4" w:rsidRPr="000F19C4" w14:paraId="5BE3F3EF" w14:textId="77777777" w:rsidTr="00103F0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4442275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64EABAFE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Płyta główna </w:t>
            </w:r>
          </w:p>
        </w:tc>
        <w:tc>
          <w:tcPr>
            <w:tcW w:w="6871" w:type="dxa"/>
            <w:shd w:val="clear" w:color="auto" w:fill="auto"/>
          </w:tcPr>
          <w:p w14:paraId="1C148FF9" w14:textId="77777777" w:rsidR="000F19C4" w:rsidRPr="000F19C4" w:rsidRDefault="000F19C4" w:rsidP="00103F05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Płyta główna z chipsetem kompatybilnym z procesorem</w:t>
            </w:r>
          </w:p>
        </w:tc>
      </w:tr>
      <w:tr w:rsidR="000F19C4" w:rsidRPr="000F19C4" w14:paraId="12096A10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31205AB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757055E6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Karta graficzna</w:t>
            </w:r>
          </w:p>
        </w:tc>
        <w:tc>
          <w:tcPr>
            <w:tcW w:w="6871" w:type="dxa"/>
            <w:shd w:val="clear" w:color="auto" w:fill="auto"/>
          </w:tcPr>
          <w:p w14:paraId="719C3E28" w14:textId="77777777" w:rsidR="000F19C4" w:rsidRPr="000F19C4" w:rsidRDefault="000F19C4" w:rsidP="00103F05">
            <w:pPr>
              <w:pStyle w:val="Akapitzlist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Zintegrowana</w:t>
            </w:r>
          </w:p>
        </w:tc>
      </w:tr>
      <w:tr w:rsidR="000F19C4" w:rsidRPr="000F19C4" w14:paraId="59D9B3BA" w14:textId="77777777" w:rsidTr="00103F0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E36A016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60A82F47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Pamięć RAM  </w:t>
            </w:r>
          </w:p>
        </w:tc>
        <w:tc>
          <w:tcPr>
            <w:tcW w:w="6871" w:type="dxa"/>
            <w:shd w:val="clear" w:color="auto" w:fill="auto"/>
          </w:tcPr>
          <w:p w14:paraId="2F2A94FB" w14:textId="77777777" w:rsidR="000F19C4" w:rsidRPr="000F19C4" w:rsidRDefault="000F19C4" w:rsidP="00103F05">
            <w:pPr>
              <w:pStyle w:val="Akapitzlist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Min. 4 GB </w:t>
            </w:r>
          </w:p>
          <w:p w14:paraId="0FA22107" w14:textId="77777777" w:rsidR="000F19C4" w:rsidRPr="000F19C4" w:rsidRDefault="000F19C4" w:rsidP="00103F05">
            <w:pPr>
              <w:pStyle w:val="Akapitzlist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Typ - DDR4 </w:t>
            </w:r>
          </w:p>
        </w:tc>
      </w:tr>
      <w:tr w:rsidR="000F19C4" w:rsidRPr="000F19C4" w14:paraId="7B5C5105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FD0CA87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57F65C5B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Dysk SSD  </w:t>
            </w:r>
          </w:p>
        </w:tc>
        <w:tc>
          <w:tcPr>
            <w:tcW w:w="6871" w:type="dxa"/>
            <w:shd w:val="clear" w:color="auto" w:fill="auto"/>
          </w:tcPr>
          <w:p w14:paraId="2141FB8F" w14:textId="77777777" w:rsidR="000F19C4" w:rsidRPr="000F19C4" w:rsidRDefault="000F19C4" w:rsidP="00103F05">
            <w:pPr>
              <w:pStyle w:val="Akapitzlist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Pojemność minimum 240 GB </w:t>
            </w:r>
          </w:p>
        </w:tc>
      </w:tr>
      <w:tr w:rsidR="000F19C4" w:rsidRPr="000F19C4" w14:paraId="08C16193" w14:textId="77777777" w:rsidTr="00103F05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F9D363D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6D367ABB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>Wyposażenie multimedialne</w:t>
            </w:r>
          </w:p>
        </w:tc>
        <w:tc>
          <w:tcPr>
            <w:tcW w:w="6871" w:type="dxa"/>
            <w:shd w:val="clear" w:color="auto" w:fill="auto"/>
          </w:tcPr>
          <w:p w14:paraId="5E0F3717" w14:textId="77777777" w:rsidR="000F19C4" w:rsidRPr="000F19C4" w:rsidRDefault="000F19C4" w:rsidP="00103F05">
            <w:pPr>
              <w:pStyle w:val="Akapitzlist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Karta dźwiękowa zintegrowana z płytą główną, port audio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</w:rPr>
              <w:t>combo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 ( słuchawki + mikrofon ) na panelu przednim, na panelu tylnym złącze audio out</w:t>
            </w:r>
          </w:p>
        </w:tc>
      </w:tr>
      <w:tr w:rsidR="000F19C4" w:rsidRPr="000F19C4" w14:paraId="562F8E46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DC8ED4F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2044F6A6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Karta graficzna </w:t>
            </w:r>
          </w:p>
        </w:tc>
        <w:tc>
          <w:tcPr>
            <w:tcW w:w="6871" w:type="dxa"/>
            <w:shd w:val="clear" w:color="auto" w:fill="auto"/>
          </w:tcPr>
          <w:p w14:paraId="10B6F707" w14:textId="77777777" w:rsidR="000F19C4" w:rsidRPr="000F19C4" w:rsidRDefault="000F19C4" w:rsidP="00103F05">
            <w:pPr>
              <w:pStyle w:val="Akapitzlist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Zintegrowana z płytą główną lub procesorem lub dedykowana.</w:t>
            </w:r>
          </w:p>
        </w:tc>
      </w:tr>
      <w:tr w:rsidR="000F19C4" w:rsidRPr="000F19C4" w14:paraId="177F926D" w14:textId="77777777" w:rsidTr="00103F05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971FF40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255A22B4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BIOS</w:t>
            </w:r>
          </w:p>
        </w:tc>
        <w:tc>
          <w:tcPr>
            <w:tcW w:w="6871" w:type="dxa"/>
            <w:shd w:val="clear" w:color="auto" w:fill="auto"/>
          </w:tcPr>
          <w:p w14:paraId="0DF20EF6" w14:textId="77777777" w:rsidR="000F19C4" w:rsidRPr="000F19C4" w:rsidRDefault="000F19C4" w:rsidP="00103F0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BIOS zgodny ze specyfikacją UEFI, wyprodukowany przez producenta komputera, nazwę producenta komputera, model komputera. Pełna obsługa BIOS za pomocą klawiatury i myszy oraz samej myszy. </w:t>
            </w:r>
          </w:p>
          <w:p w14:paraId="1A34B65B" w14:textId="77777777" w:rsidR="000F19C4" w:rsidRPr="000F19C4" w:rsidRDefault="000F19C4" w:rsidP="00103F0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Możliwość, bez uruchamiania systemu operacyjnego z dysku twardego komputera lub innych podłączonych do niego urządzeń zewnętrznych oraz dodatkowego oprogramowania typu system diagnostyczny odczytania z wewnętrznego menu BIOS informacji o: wersji BIOS, nr seryjnym komputera, dacie wyprodukowania komputera, dacie wysyłki komputera z fabryki, ilości zainstalowanej pamięci RAM, prędkości zainstalowanych pamięci RAM, technologii wykonania pamięci, sposobie obsadzeniu slotów pamięci z rozbiciem na wielkości pamięci i banki, typie zainstalowanego procesora, ilości rdzeni zainstalowanego procesora, typowej, minimalnej i maksymalnej prędkości zainstalowanego procesora, pojemności zainstalowanego lub zainstalowanych dysków twardych, MAC adresie zintegrowanej karty sieciowej, </w:t>
            </w:r>
          </w:p>
          <w:p w14:paraId="7344835E" w14:textId="77777777" w:rsidR="000F19C4" w:rsidRPr="000F19C4" w:rsidRDefault="000F19C4" w:rsidP="00103F0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>Funkcja blokowania wejścia do  BIOS oraz blokowania startu systemu operacyjnego, (gwarantujący utrzymanie zapisanego hasła nawet w przypadku odłączenia wszystkich źródeł zasilania i podtrzymania BIOS)</w:t>
            </w:r>
          </w:p>
          <w:p w14:paraId="2670A3D6" w14:textId="77777777" w:rsidR="000F19C4" w:rsidRPr="000F19C4" w:rsidRDefault="000F19C4" w:rsidP="00103F0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lastRenderedPageBreak/>
              <w:t>Funkcja blokowania/odblokowania BOOT-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</w:rPr>
              <w:t>owania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 stacji roboczej z zewnętrznych urządzeń.</w:t>
            </w:r>
          </w:p>
          <w:p w14:paraId="4A4A17CB" w14:textId="77777777" w:rsidR="000F19C4" w:rsidRPr="000F19C4" w:rsidRDefault="000F19C4" w:rsidP="00103F0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Możliwość ustawienia hasła systemowego/użytkownika umożliwiającego uruchomienie komputera (zabezpieczenie przed nieautoryzowanym uruchomieniem) oraz uprawniającego do samodzielnej zmiany tego hasła przez użytkownika (bez możliwości zmiany innych parametrów konfiguracji BIOS) przy jednoczesnym zdefiniowanym haśle administratora i/lub zdefiniowanym haśle dla dysku </w:t>
            </w:r>
          </w:p>
        </w:tc>
      </w:tr>
      <w:tr w:rsidR="000F19C4" w:rsidRPr="000F19C4" w14:paraId="3FB686CE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421249C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56863350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Wymagania dodatkowe</w:t>
            </w:r>
          </w:p>
        </w:tc>
        <w:tc>
          <w:tcPr>
            <w:tcW w:w="6871" w:type="dxa"/>
            <w:shd w:val="clear" w:color="auto" w:fill="auto"/>
          </w:tcPr>
          <w:p w14:paraId="756B5834" w14:textId="77777777" w:rsidR="000F19C4" w:rsidRPr="000F19C4" w:rsidRDefault="000F19C4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Wbudowane porty: </w:t>
            </w:r>
          </w:p>
          <w:p w14:paraId="3223C26B" w14:textId="77777777" w:rsidR="000F19C4" w:rsidRPr="000F19C4" w:rsidRDefault="000F19C4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- panel przedni : USB 2.0,  1x audio (dopuszcza się 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combo</w:t>
            </w:r>
            <w:proofErr w:type="spellEnd"/>
            <w:r w:rsidRPr="000F19C4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20E662B5" w14:textId="77777777" w:rsidR="000F19C4" w:rsidRPr="000F19C4" w:rsidRDefault="000F19C4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- panel tylny: 1x audio out, 2x USB 3 gen 1, 2x USB 2.0, 1x VGA, 1x HDMI, 1x RJ45</w:t>
            </w:r>
          </w:p>
          <w:p w14:paraId="41657971" w14:textId="77777777" w:rsidR="000F19C4" w:rsidRPr="000F19C4" w:rsidRDefault="000F19C4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Napęd DVD +/- RW nie wymagany</w:t>
            </w:r>
          </w:p>
          <w:p w14:paraId="6CF0CD06" w14:textId="77777777" w:rsidR="000F19C4" w:rsidRPr="000F19C4" w:rsidRDefault="000F19C4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Klawiatura USB w układzie polski programisty </w:t>
            </w:r>
          </w:p>
          <w:p w14:paraId="6CF64B60" w14:textId="77777777" w:rsidR="000F19C4" w:rsidRPr="000F19C4" w:rsidRDefault="000F19C4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Mysz USB z klawiszami oraz rolką (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scroll</w:t>
            </w:r>
            <w:proofErr w:type="spellEnd"/>
            <w:r w:rsidRPr="000F19C4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0F19C4" w:rsidRPr="000F19C4" w14:paraId="04948185" w14:textId="77777777" w:rsidTr="00103F05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85E5A16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6B2E23F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Obudowa</w:t>
            </w:r>
          </w:p>
        </w:tc>
        <w:tc>
          <w:tcPr>
            <w:tcW w:w="6871" w:type="dxa"/>
            <w:shd w:val="clear" w:color="auto" w:fill="auto"/>
          </w:tcPr>
          <w:p w14:paraId="079E6614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Typu dowolny,  waga max 6kg,</w:t>
            </w:r>
          </w:p>
          <w:p w14:paraId="62BEC2EA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Zasilacz pracujący w sieci 230V 50/60Hz prądu </w:t>
            </w:r>
          </w:p>
          <w:p w14:paraId="4B4866F2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Obudowa musi posiadać wbudowany wizualny system diagnostyczny, służący do sygnalizowania i diagnozowania problemów z komputerem i jego komponentami, sygnalizacja oparta na zmianie statusów diody LED np. przycisku POWER (tzn. zmiana barw i miganie); w szczególności musi sygnalizować: uszkodzenie lub brak pamięci RAM, uszkodzenie płyty głównej, awarię procesora.</w:t>
            </w:r>
          </w:p>
          <w:p w14:paraId="33A226E2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Oferowany system diagnostyczny nie może wykorzystywać minimalnej ilości wolnych slotów na płycie głównej, wnęk zewnętrznych oraz nie może być uzyskany przez konwertowanie, przerabianie innych złączy na płycie głównej nie wymienionych w specyfikacji a które nie są dedykowane dla systemu diagnostycznego.</w:t>
            </w:r>
          </w:p>
          <w:p w14:paraId="6EBA8530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Każdy komputer powinien być oznaczony niepowtarzalnym numerem seryjnym umieszonym na obudowie, oraz musi być wpisany na stałe w BIOS.</w:t>
            </w:r>
          </w:p>
        </w:tc>
      </w:tr>
      <w:tr w:rsidR="000F19C4" w:rsidRPr="000F19C4" w14:paraId="632777B4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0398130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491DFF47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Monitor</w:t>
            </w:r>
          </w:p>
        </w:tc>
        <w:tc>
          <w:tcPr>
            <w:tcW w:w="6871" w:type="dxa"/>
            <w:shd w:val="clear" w:color="auto" w:fill="auto"/>
          </w:tcPr>
          <w:p w14:paraId="1ED735C4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Obraz/wyświetlacz</w:t>
            </w:r>
          </w:p>
          <w:p w14:paraId="4136540E" w14:textId="77777777" w:rsidR="000F19C4" w:rsidRPr="000F19C4" w:rsidRDefault="000F19C4" w:rsidP="00103F05">
            <w:pPr>
              <w:pStyle w:val="Akapitzlist"/>
              <w:numPr>
                <w:ilvl w:val="0"/>
                <w:numId w:val="2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Typ panelu LCD</w:t>
            </w:r>
          </w:p>
          <w:p w14:paraId="5C436B3C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Typ wyświetlacza: System W-LED</w:t>
            </w:r>
          </w:p>
          <w:p w14:paraId="2175C7F2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Rozmiar panelu:  min 18”</w:t>
            </w:r>
          </w:p>
          <w:p w14:paraId="3E845F03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Format obrazu: 16:9</w:t>
            </w:r>
          </w:p>
          <w:p w14:paraId="773DD698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Optymalna rozdzielczość: 1366 x 768 przy 60 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</w:p>
          <w:p w14:paraId="1A5E83A0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Czas reakcji (standardowy): 5 ms</w:t>
            </w:r>
          </w:p>
          <w:p w14:paraId="36EC5516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Jasność: 200 cd/m²</w:t>
            </w:r>
          </w:p>
          <w:p w14:paraId="2388FD2B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Współczynnik kontrastu (typowy): 700:1</w:t>
            </w:r>
          </w:p>
          <w:p w14:paraId="59651BBC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Rozmiar plamki: 0,30 x 0,30 mm</w:t>
            </w:r>
          </w:p>
          <w:p w14:paraId="16E5CF38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Kąt widzenia: 90º (poz.) / 65º (pion.), przy C/R &gt; 10</w:t>
            </w:r>
          </w:p>
          <w:p w14:paraId="094B5B9B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Częstotliwość odświeżania: 30–83 kHz (poz.) / 56–75 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0F19C4">
              <w:rPr>
                <w:rFonts w:ascii="Arial" w:hAnsi="Arial" w:cs="Arial"/>
                <w:sz w:val="22"/>
                <w:szCs w:val="22"/>
              </w:rPr>
              <w:t xml:space="preserve"> (pion.)</w:t>
            </w:r>
          </w:p>
          <w:p w14:paraId="2B060EFE" w14:textId="77777777" w:rsidR="000F19C4" w:rsidRPr="000F19C4" w:rsidRDefault="000F19C4" w:rsidP="00103F05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sRGB</w:t>
            </w:r>
            <w:proofErr w:type="spellEnd"/>
          </w:p>
          <w:p w14:paraId="2279FD44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Możliwości połączeń</w:t>
            </w:r>
          </w:p>
          <w:p w14:paraId="3CF5EF1F" w14:textId="77777777" w:rsidR="000F19C4" w:rsidRPr="000F19C4" w:rsidRDefault="000F19C4" w:rsidP="00103F05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Wejście sygnału:  VGA (D-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Sub</w:t>
            </w:r>
            <w:proofErr w:type="spellEnd"/>
            <w:r w:rsidRPr="000F19C4">
              <w:rPr>
                <w:rFonts w:ascii="Arial" w:hAnsi="Arial" w:cs="Arial"/>
                <w:sz w:val="22"/>
                <w:szCs w:val="22"/>
              </w:rPr>
              <w:t xml:space="preserve">) lub DVI lub HDMI </w:t>
            </w:r>
          </w:p>
          <w:p w14:paraId="41E354CC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lastRenderedPageBreak/>
              <w:t>Udogodnienia</w:t>
            </w:r>
          </w:p>
          <w:p w14:paraId="4938FC76" w14:textId="77777777" w:rsidR="000F19C4" w:rsidRPr="000F19C4" w:rsidRDefault="000F19C4" w:rsidP="00103F05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Wygoda użytkownika: Zasilanie Wł./Wył.</w:t>
            </w:r>
          </w:p>
          <w:p w14:paraId="2A3A195A" w14:textId="77777777" w:rsidR="000F19C4" w:rsidRPr="000F19C4" w:rsidRDefault="000F19C4" w:rsidP="00103F05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Języki menu ekranowego: podstawowy polski</w:t>
            </w:r>
          </w:p>
          <w:p w14:paraId="11EB6D69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Zasilanie </w:t>
            </w:r>
          </w:p>
          <w:p w14:paraId="0FD11536" w14:textId="77777777" w:rsidR="000F19C4" w:rsidRPr="000F19C4" w:rsidRDefault="000F19C4" w:rsidP="00103F05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Wbudowane, 100–240 V AC, 50–60 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</w:p>
        </w:tc>
      </w:tr>
      <w:tr w:rsidR="000F19C4" w:rsidRPr="000F19C4" w14:paraId="42639C7C" w14:textId="77777777" w:rsidTr="00103F05">
        <w:trPr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C283257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2D2040C6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Głośniki</w:t>
            </w:r>
          </w:p>
        </w:tc>
        <w:tc>
          <w:tcPr>
            <w:tcW w:w="6871" w:type="dxa"/>
            <w:shd w:val="clear" w:color="auto" w:fill="auto"/>
          </w:tcPr>
          <w:p w14:paraId="4961A77F" w14:textId="77777777" w:rsidR="000F19C4" w:rsidRPr="000F19C4" w:rsidRDefault="000F19C4" w:rsidP="00103F05">
            <w:pPr>
              <w:pStyle w:val="Akapitzlist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Głośniki do komputera, jeżeli nie ma w monitorze. </w:t>
            </w:r>
          </w:p>
        </w:tc>
      </w:tr>
      <w:tr w:rsidR="000F19C4" w:rsidRPr="000F19C4" w14:paraId="1DCE6DD5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27729BA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0886E88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System operacyjny </w:t>
            </w:r>
          </w:p>
        </w:tc>
        <w:tc>
          <w:tcPr>
            <w:tcW w:w="6871" w:type="dxa"/>
            <w:shd w:val="clear" w:color="auto" w:fill="auto"/>
          </w:tcPr>
          <w:p w14:paraId="7D052674" w14:textId="77777777" w:rsidR="000F19C4" w:rsidRPr="000F19C4" w:rsidRDefault="000F19C4" w:rsidP="00103F0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n-US"/>
              </w:rPr>
            </w:pP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Zainstalowany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system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operacyjny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klucz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licencyjny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musi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być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zapisany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trwale</w:t>
            </w:r>
            <w:proofErr w:type="spellEnd"/>
            <w:r w:rsidRPr="000F19C4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w BIOS</w:t>
            </w:r>
            <w:r w:rsidRPr="000F19C4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0F19C4">
              <w:rPr>
                <w:rFonts w:ascii="Arial" w:hAnsi="Arial" w:cs="Arial"/>
                <w:sz w:val="22"/>
                <w:szCs w:val="22"/>
              </w:rPr>
              <w:t xml:space="preserve">System operacyjny ma być zainstalowany na dostarczonym Sprzęcie. </w:t>
            </w:r>
          </w:p>
          <w:p w14:paraId="49A1392F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Interfejsy użytkownika dostępne w wielu językach do wyboru – w tym polskim i angielskim,  </w:t>
            </w:r>
          </w:p>
          <w:p w14:paraId="491BA274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Zlokalizowane w języku polskim, co najmniej następujące elementy: menu, odtwarzacz multimediów, pomoc, komunikaty systemowe,   </w:t>
            </w:r>
          </w:p>
          <w:p w14:paraId="443428F0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Wbudowany system pomocy w języku polskim, </w:t>
            </w:r>
          </w:p>
          <w:p w14:paraId="20134F23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Graficzne środowisko instalacji i konfiguracji dostępne w języku polskim,  </w:t>
            </w:r>
          </w:p>
          <w:p w14:paraId="1FCFC44A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 </w:t>
            </w:r>
          </w:p>
          <w:p w14:paraId="00AA04CE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Dostępność bezpłatnych biuletynów bezpieczeństwa związanych z działaniem systemu operacyjnego,  </w:t>
            </w:r>
          </w:p>
          <w:p w14:paraId="158715F9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Wbudowana zapora internetowa (firewall) dla ochrony połączeń internetowych; zintegrowana z systemem konsola do zarządzania ustawieniami zapory i regułami IP v4 i v6;    </w:t>
            </w:r>
          </w:p>
          <w:p w14:paraId="7A62C1B4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Wbudowane mechanizmy ochrony antywirusowej i przeciw złośliwemu oprogramowaniu z zapewnionymi bezpłatnymi aktualizacjami,  </w:t>
            </w:r>
          </w:p>
          <w:p w14:paraId="39AE1056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0F19C4">
              <w:rPr>
                <w:rFonts w:ascii="Arial" w:hAnsi="Arial" w:cs="Arial"/>
                <w:sz w:val="22"/>
                <w:szCs w:val="22"/>
              </w:rPr>
              <w:t>Plug&amp;Play</w:t>
            </w:r>
            <w:proofErr w:type="spellEnd"/>
            <w:r w:rsidRPr="000F19C4">
              <w:rPr>
                <w:rFonts w:ascii="Arial" w:hAnsi="Arial" w:cs="Arial"/>
                <w:sz w:val="22"/>
                <w:szCs w:val="22"/>
              </w:rPr>
              <w:t xml:space="preserve">, Wi-Fi),  </w:t>
            </w:r>
          </w:p>
          <w:p w14:paraId="65B591BA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Możliwość zabezpieczenia hasłem dostępu do systemu, </w:t>
            </w:r>
          </w:p>
          <w:p w14:paraId="01A46849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Zintegrowany z systemem moduł wyszukiwania informacji (plików różnego typu, tekstów, metadanych) </w:t>
            </w:r>
          </w:p>
          <w:p w14:paraId="1B417896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Możliwość przystosowania stanowiska dla osób niepełnosprawnych (np. słabo widzących);   </w:t>
            </w:r>
          </w:p>
          <w:p w14:paraId="39BBD195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Możliwość przywracania obrazu plików systemowych do uprzednio zapisanej postaci,  </w:t>
            </w:r>
          </w:p>
          <w:p w14:paraId="75642438" w14:textId="77777777" w:rsidR="000F19C4" w:rsidRPr="000F19C4" w:rsidRDefault="000F19C4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itp.),   </w:t>
            </w:r>
          </w:p>
        </w:tc>
      </w:tr>
      <w:tr w:rsidR="000F19C4" w:rsidRPr="000F19C4" w14:paraId="2010FEFF" w14:textId="77777777" w:rsidTr="00103F05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3585707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F0F686E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Zgodność ze standardami </w:t>
            </w:r>
          </w:p>
        </w:tc>
        <w:tc>
          <w:tcPr>
            <w:tcW w:w="6871" w:type="dxa"/>
            <w:shd w:val="clear" w:color="auto" w:fill="auto"/>
          </w:tcPr>
          <w:p w14:paraId="4D262957" w14:textId="77777777" w:rsidR="000F19C4" w:rsidRPr="000F19C4" w:rsidRDefault="000F19C4" w:rsidP="00103F05">
            <w:pPr>
              <w:pStyle w:val="Akapitzlist"/>
              <w:numPr>
                <w:ilvl w:val="0"/>
                <w:numId w:val="2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>Urządzenia muszą być produkowane są przez producenta, zgodnie z normą IO9001 oraz  ISO 50001 (certyfikaty załączyć do oferty)</w:t>
            </w:r>
          </w:p>
          <w:p w14:paraId="4C0CBF3A" w14:textId="77777777" w:rsidR="000F19C4" w:rsidRPr="000F19C4" w:rsidRDefault="000F19C4" w:rsidP="00103F05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 xml:space="preserve">Komputer musi spełniać wymogi normy Energy Star 8.0 -   </w:t>
            </w:r>
            <w:r w:rsidRPr="000F19C4">
              <w:rPr>
                <w:rFonts w:ascii="Arial" w:eastAsia="Arial" w:hAnsi="Arial" w:cs="Arial"/>
                <w:sz w:val="22"/>
                <w:szCs w:val="22"/>
              </w:rPr>
              <w:t>certyfikat załączyć do oferty</w:t>
            </w:r>
          </w:p>
        </w:tc>
      </w:tr>
      <w:tr w:rsidR="000F19C4" w:rsidRPr="000F19C4" w14:paraId="5430E861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71337D4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4751ACE3" w14:textId="77777777" w:rsidR="000F19C4" w:rsidRPr="000F19C4" w:rsidRDefault="000F19C4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Gwarancja </w:t>
            </w:r>
          </w:p>
        </w:tc>
        <w:tc>
          <w:tcPr>
            <w:tcW w:w="6871" w:type="dxa"/>
            <w:shd w:val="clear" w:color="auto" w:fill="auto"/>
          </w:tcPr>
          <w:p w14:paraId="23625762" w14:textId="1617A03D" w:rsidR="000F19C4" w:rsidRPr="000F19C4" w:rsidRDefault="000F19C4" w:rsidP="00103F05">
            <w:pPr>
              <w:pStyle w:val="Akapitzlist"/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 xml:space="preserve">Co </w:t>
            </w:r>
            <w:r w:rsidR="002E022D">
              <w:rPr>
                <w:rFonts w:ascii="Arial" w:hAnsi="Arial" w:cs="Arial"/>
                <w:sz w:val="22"/>
                <w:szCs w:val="22"/>
              </w:rPr>
              <w:t>najmniej 30</w:t>
            </w:r>
            <w:bookmarkStart w:id="0" w:name="_GoBack"/>
            <w:bookmarkEnd w:id="0"/>
            <w:r w:rsidRPr="000F19C4">
              <w:rPr>
                <w:rFonts w:ascii="Arial" w:hAnsi="Arial" w:cs="Arial"/>
                <w:sz w:val="22"/>
                <w:szCs w:val="22"/>
              </w:rPr>
              <w:t xml:space="preserve"> miesięcy liczonych od daty podpisania Protokołu odbioru jakościowego bez zastrzeżeń.</w:t>
            </w:r>
          </w:p>
          <w:p w14:paraId="0EBF190E" w14:textId="77777777" w:rsidR="000F19C4" w:rsidRPr="000F19C4" w:rsidRDefault="000F19C4" w:rsidP="00103F05">
            <w:pPr>
              <w:pStyle w:val="Akapitzlist"/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sz w:val="22"/>
                <w:szCs w:val="22"/>
              </w:rPr>
              <w:t>Możliwość weryfikacji konfiguracji oraz czasu trwania gwarancji na stronie internetowej producenta.</w:t>
            </w:r>
          </w:p>
        </w:tc>
      </w:tr>
      <w:tr w:rsidR="000F19C4" w:rsidRPr="000F19C4" w14:paraId="507C4FCE" w14:textId="77777777" w:rsidTr="00103F05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34FB736" w14:textId="77777777" w:rsidR="000F19C4" w:rsidRPr="000F19C4" w:rsidRDefault="000F19C4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54349AFC" w14:textId="77777777" w:rsidR="000F19C4" w:rsidRPr="000F19C4" w:rsidRDefault="000F19C4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>Wsparcie techniczne producenta</w:t>
            </w:r>
          </w:p>
        </w:tc>
        <w:tc>
          <w:tcPr>
            <w:tcW w:w="6871" w:type="dxa"/>
            <w:shd w:val="clear" w:color="auto" w:fill="auto"/>
          </w:tcPr>
          <w:p w14:paraId="012AA5DE" w14:textId="77777777" w:rsidR="000F19C4" w:rsidRPr="000F19C4" w:rsidRDefault="000F19C4" w:rsidP="00103F05">
            <w:pPr>
              <w:pStyle w:val="Akapitzlist"/>
              <w:numPr>
                <w:ilvl w:val="0"/>
                <w:numId w:val="2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>Możliwość telefonicznego sprawdzenia konfiguracji sprzętowej komputera oraz warunków gwarancji po podaniu numeru seryjnego bezpośrednio u producenta lub jego przedstawiciela.</w:t>
            </w:r>
          </w:p>
          <w:p w14:paraId="5C29F3D6" w14:textId="77777777" w:rsidR="000F19C4" w:rsidRPr="000F19C4" w:rsidRDefault="000F19C4" w:rsidP="00103F05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F19C4">
              <w:rPr>
                <w:rFonts w:ascii="Arial" w:hAnsi="Arial" w:cs="Arial"/>
                <w:bCs/>
                <w:sz w:val="22"/>
                <w:szCs w:val="22"/>
              </w:rPr>
              <w:t>Dostęp do najnowszych sterowników i uaktualnień na stronie producenta zestawu realizowany poprzez podanie na dedykowanej stronie internetowej producenta numeru seryjnego lub modelu komputera – do oferty należy dołączyć link strony.</w:t>
            </w:r>
          </w:p>
        </w:tc>
      </w:tr>
    </w:tbl>
    <w:p w14:paraId="3A45E0A7" w14:textId="77777777" w:rsidR="000F19C4" w:rsidRPr="000F19C4" w:rsidRDefault="000F19C4" w:rsidP="000F19C4">
      <w:pPr>
        <w:rPr>
          <w:rFonts w:ascii="Arial" w:hAnsi="Arial" w:cs="Arial"/>
        </w:rPr>
      </w:pPr>
    </w:p>
    <w:sectPr w:rsidR="000F19C4" w:rsidRPr="000F19C4" w:rsidSect="000F19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922AE" w14:textId="77777777" w:rsidR="007A0039" w:rsidRDefault="007A0039" w:rsidP="002E022D">
      <w:pPr>
        <w:spacing w:after="0" w:line="240" w:lineRule="auto"/>
      </w:pPr>
      <w:r>
        <w:separator/>
      </w:r>
    </w:p>
  </w:endnote>
  <w:endnote w:type="continuationSeparator" w:id="0">
    <w:p w14:paraId="2C61BD2C" w14:textId="77777777" w:rsidR="007A0039" w:rsidRDefault="007A0039" w:rsidP="002E0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B8F63" w14:textId="77777777" w:rsidR="002E022D" w:rsidRDefault="002E022D" w:rsidP="002E022D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14:paraId="7B44AC4C" w14:textId="77777777" w:rsidR="002E022D" w:rsidRDefault="002E02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E29F2" w14:textId="77777777" w:rsidR="007A0039" w:rsidRDefault="007A0039" w:rsidP="002E022D">
      <w:pPr>
        <w:spacing w:after="0" w:line="240" w:lineRule="auto"/>
      </w:pPr>
      <w:r>
        <w:separator/>
      </w:r>
    </w:p>
  </w:footnote>
  <w:footnote w:type="continuationSeparator" w:id="0">
    <w:p w14:paraId="007540B0" w14:textId="77777777" w:rsidR="007A0039" w:rsidRDefault="007A0039" w:rsidP="002E0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0D6C1" w14:textId="1BC34534" w:rsidR="002E022D" w:rsidRDefault="002E022D" w:rsidP="002E022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42AA91" wp14:editId="71964BD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8745F"/>
    <w:multiLevelType w:val="hybridMultilevel"/>
    <w:tmpl w:val="752CB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D2270"/>
    <w:multiLevelType w:val="hybridMultilevel"/>
    <w:tmpl w:val="A7B43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001F8"/>
    <w:multiLevelType w:val="hybridMultilevel"/>
    <w:tmpl w:val="F1F62EA2"/>
    <w:lvl w:ilvl="0" w:tplc="B73C25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9A8"/>
    <w:multiLevelType w:val="hybridMultilevel"/>
    <w:tmpl w:val="95264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B4E66"/>
    <w:multiLevelType w:val="hybridMultilevel"/>
    <w:tmpl w:val="EBF6E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5"/>
  </w:num>
  <w:num w:numId="2">
    <w:abstractNumId w:val="3"/>
  </w:num>
  <w:num w:numId="3">
    <w:abstractNumId w:val="13"/>
  </w:num>
  <w:num w:numId="4">
    <w:abstractNumId w:val="26"/>
  </w:num>
  <w:num w:numId="5">
    <w:abstractNumId w:val="10"/>
  </w:num>
  <w:num w:numId="6">
    <w:abstractNumId w:val="24"/>
  </w:num>
  <w:num w:numId="7">
    <w:abstractNumId w:val="17"/>
  </w:num>
  <w:num w:numId="8">
    <w:abstractNumId w:val="16"/>
  </w:num>
  <w:num w:numId="9">
    <w:abstractNumId w:val="21"/>
  </w:num>
  <w:num w:numId="10">
    <w:abstractNumId w:val="0"/>
  </w:num>
  <w:num w:numId="11">
    <w:abstractNumId w:val="22"/>
  </w:num>
  <w:num w:numId="12">
    <w:abstractNumId w:val="18"/>
  </w:num>
  <w:num w:numId="13">
    <w:abstractNumId w:val="19"/>
  </w:num>
  <w:num w:numId="14">
    <w:abstractNumId w:val="14"/>
  </w:num>
  <w:num w:numId="15">
    <w:abstractNumId w:val="23"/>
  </w:num>
  <w:num w:numId="16">
    <w:abstractNumId w:val="7"/>
  </w:num>
  <w:num w:numId="17">
    <w:abstractNumId w:val="4"/>
  </w:num>
  <w:num w:numId="18">
    <w:abstractNumId w:val="27"/>
  </w:num>
  <w:num w:numId="19">
    <w:abstractNumId w:val="9"/>
  </w:num>
  <w:num w:numId="20">
    <w:abstractNumId w:val="15"/>
  </w:num>
  <w:num w:numId="21">
    <w:abstractNumId w:val="5"/>
  </w:num>
  <w:num w:numId="22">
    <w:abstractNumId w:val="20"/>
  </w:num>
  <w:num w:numId="23">
    <w:abstractNumId w:val="1"/>
  </w:num>
  <w:num w:numId="24">
    <w:abstractNumId w:val="6"/>
  </w:num>
  <w:num w:numId="25">
    <w:abstractNumId w:val="11"/>
  </w:num>
  <w:num w:numId="26">
    <w:abstractNumId w:val="12"/>
  </w:num>
  <w:num w:numId="27">
    <w:abstractNumId w:val="8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641EF"/>
    <w:rsid w:val="00084F16"/>
    <w:rsid w:val="000A6B2B"/>
    <w:rsid w:val="000F19C4"/>
    <w:rsid w:val="001424A1"/>
    <w:rsid w:val="001E6C47"/>
    <w:rsid w:val="00262B10"/>
    <w:rsid w:val="002C6622"/>
    <w:rsid w:val="002E022D"/>
    <w:rsid w:val="002E7657"/>
    <w:rsid w:val="00353D21"/>
    <w:rsid w:val="00364B73"/>
    <w:rsid w:val="003B75C1"/>
    <w:rsid w:val="003C28A0"/>
    <w:rsid w:val="00401E6F"/>
    <w:rsid w:val="00405C39"/>
    <w:rsid w:val="004213A2"/>
    <w:rsid w:val="00463F66"/>
    <w:rsid w:val="004C5FA1"/>
    <w:rsid w:val="005374D3"/>
    <w:rsid w:val="005F3BE7"/>
    <w:rsid w:val="005F6D6B"/>
    <w:rsid w:val="005F7C3E"/>
    <w:rsid w:val="00606A88"/>
    <w:rsid w:val="006A624D"/>
    <w:rsid w:val="006B0001"/>
    <w:rsid w:val="00755218"/>
    <w:rsid w:val="00782F11"/>
    <w:rsid w:val="007A0039"/>
    <w:rsid w:val="007D5871"/>
    <w:rsid w:val="00835877"/>
    <w:rsid w:val="008374CA"/>
    <w:rsid w:val="00861AFF"/>
    <w:rsid w:val="00863A72"/>
    <w:rsid w:val="00894C87"/>
    <w:rsid w:val="008C7C20"/>
    <w:rsid w:val="008E5ABF"/>
    <w:rsid w:val="009246C0"/>
    <w:rsid w:val="0095631A"/>
    <w:rsid w:val="009860D5"/>
    <w:rsid w:val="0098755F"/>
    <w:rsid w:val="00A004C9"/>
    <w:rsid w:val="00A44E80"/>
    <w:rsid w:val="00A91CC3"/>
    <w:rsid w:val="00AD67E0"/>
    <w:rsid w:val="00AF3B9C"/>
    <w:rsid w:val="00B14425"/>
    <w:rsid w:val="00B23998"/>
    <w:rsid w:val="00B63D93"/>
    <w:rsid w:val="00BC3259"/>
    <w:rsid w:val="00C749AB"/>
    <w:rsid w:val="00C758EC"/>
    <w:rsid w:val="00CC16CE"/>
    <w:rsid w:val="00D913D2"/>
    <w:rsid w:val="00DC3274"/>
    <w:rsid w:val="00E30E97"/>
    <w:rsid w:val="00EC1BD0"/>
    <w:rsid w:val="00FB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9860D5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860D5"/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2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2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1031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26</cp:revision>
  <dcterms:created xsi:type="dcterms:W3CDTF">2022-05-12T08:58:00Z</dcterms:created>
  <dcterms:modified xsi:type="dcterms:W3CDTF">2022-06-29T11:28:00Z</dcterms:modified>
</cp:coreProperties>
</file>